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C42A" w14:textId="77777777" w:rsidR="00CF3D8D" w:rsidRPr="00F87B38" w:rsidRDefault="00CF3D8D" w:rsidP="00273CAF">
      <w:pPr>
        <w:spacing w:after="120"/>
        <w:jc w:val="center"/>
        <w:rPr>
          <w:rFonts w:asciiTheme="majorHAnsi" w:hAnsiTheme="majorHAnsi"/>
          <w:b/>
          <w:color w:val="800000"/>
          <w:spacing w:val="120"/>
          <w:sz w:val="16"/>
          <w:lang w:val="en-GB"/>
          <w14:ligatures w14:val="standardContextual"/>
          <w14:numForm w14:val="oldStyle"/>
        </w:rPr>
      </w:pPr>
      <w:r w:rsidRPr="00F87B38">
        <w:rPr>
          <w:rFonts w:asciiTheme="majorHAnsi" w:hAnsiTheme="majorHAnsi"/>
          <w:color w:val="800000"/>
          <w:spacing w:val="120"/>
          <w:sz w:val="16"/>
          <w:lang w:val="en-GB"/>
          <w14:ligatures w14:val="standardContextual"/>
          <w14:numForm w14:val="oldStyle"/>
        </w:rPr>
        <w:t>ADVANCED PLACEMENT</w:t>
      </w:r>
      <w:r w:rsidRPr="00F87B38">
        <w:rPr>
          <w:rFonts w:asciiTheme="majorHAnsi" w:hAnsiTheme="majorHAnsi"/>
          <w:b/>
          <w:color w:val="800000"/>
          <w:spacing w:val="120"/>
          <w:sz w:val="16"/>
          <w:lang w:val="en-GB"/>
          <w14:ligatures w14:val="standardContextual"/>
          <w14:numForm w14:val="oldStyle"/>
        </w:rPr>
        <w:t>ENGLISH</w:t>
      </w:r>
    </w:p>
    <w:p w14:paraId="61FD4BFC" w14:textId="77777777" w:rsidR="00866C28" w:rsidRPr="00F87B38" w:rsidRDefault="00866C28" w:rsidP="00CF3D8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:i/>
          <w:iCs/>
          <w14:ligatures w14:val="standardContextual"/>
          <w14:numForm w14:val="oldStyle"/>
        </w:rPr>
        <w:t xml:space="preserve">Questions </w:t>
      </w:r>
      <w:r w:rsidR="00225FFB" w:rsidRPr="00F87B38">
        <w:rPr>
          <w:rFonts w:asciiTheme="majorHAnsi" w:hAnsiTheme="majorHAnsi"/>
          <w:i/>
          <w:iCs/>
          <w14:ligatures w14:val="standardContextual"/>
          <w14:numForm w14:val="oldStyle"/>
        </w:rPr>
        <w:t>14-23</w:t>
      </w:r>
      <w:r w:rsidRPr="00F87B38">
        <w:rPr>
          <w:rFonts w:asciiTheme="majorHAnsi" w:hAnsiTheme="majorHAnsi"/>
          <w:i/>
          <w:iCs/>
          <w14:ligatures w14:val="standardContextual"/>
          <w14:numForm w14:val="oldStyle"/>
        </w:rPr>
        <w:t xml:space="preserve">. </w:t>
      </w:r>
      <w:r w:rsidRPr="00F87B38">
        <w:rPr>
          <w:rFonts w:asciiTheme="majorHAnsi" w:hAnsiTheme="majorHAnsi"/>
          <w14:ligatures w14:val="standardContextual"/>
          <w14:numForm w14:val="oldStyle"/>
        </w:rPr>
        <w:t>Read the following poem carefully before you choose your answers.</w:t>
      </w:r>
    </w:p>
    <w:p w14:paraId="4D58DC63" w14:textId="77777777" w:rsidR="00CF3D8D" w:rsidRPr="00F87B38" w:rsidRDefault="00CF3D8D" w:rsidP="00A42DBB">
      <w:pPr>
        <w:widowControl w:val="0"/>
        <w:tabs>
          <w:tab w:val="left" w:pos="378"/>
        </w:tabs>
        <w:autoSpaceDE w:val="0"/>
        <w:autoSpaceDN w:val="0"/>
        <w:adjustRightInd w:val="0"/>
        <w:rPr>
          <w:rFonts w:asciiTheme="majorHAnsi" w:hAnsiTheme="majorHAnsi"/>
          <w:sz w:val="12"/>
          <w:szCs w:val="12"/>
          <w14:ligatures w14:val="standardContextual"/>
          <w14:numForm w14:val="oldStyle"/>
        </w:rPr>
      </w:pPr>
    </w:p>
    <w:p w14:paraId="650B93A2" w14:textId="77777777" w:rsidR="00CF3D8D" w:rsidRPr="00F87B38" w:rsidRDefault="00CF3D8D" w:rsidP="00273CAF">
      <w:pPr>
        <w:widowControl w:val="0"/>
        <w:tabs>
          <w:tab w:val="left" w:pos="378"/>
        </w:tabs>
        <w:autoSpaceDE w:val="0"/>
        <w:autoSpaceDN w:val="0"/>
        <w:adjustRightInd w:val="0"/>
        <w:spacing w:before="360"/>
        <w:jc w:val="center"/>
        <w:rPr>
          <w:rFonts w:asciiTheme="majorHAnsi" w:hAnsiTheme="majorHAnsi"/>
          <w:sz w:val="32"/>
          <w:szCs w:val="32"/>
          <w14:ligatures w14:val="standardContextual"/>
          <w14:numForm w14:val="oldStyle"/>
        </w:rPr>
      </w:pPr>
      <w:r w:rsidRPr="00F87B38">
        <w:rPr>
          <w:rFonts w:asciiTheme="majorHAnsi" w:hAnsiTheme="majorHAnsi"/>
          <w:sz w:val="32"/>
          <w:szCs w:val="32"/>
          <w14:ligatures w14:val="standardContextual"/>
          <w14:numForm w14:val="oldStyle"/>
        </w:rPr>
        <w:t>Sestina</w:t>
      </w:r>
    </w:p>
    <w:p w14:paraId="082BAD9C" w14:textId="77777777" w:rsidR="00CF3D8D" w:rsidRPr="00F87B38" w:rsidRDefault="00CF3D8D" w:rsidP="00A42DBB">
      <w:pPr>
        <w:widowControl w:val="0"/>
        <w:tabs>
          <w:tab w:val="left" w:pos="378"/>
        </w:tabs>
        <w:autoSpaceDE w:val="0"/>
        <w:autoSpaceDN w:val="0"/>
        <w:adjustRightInd w:val="0"/>
        <w:rPr>
          <w:rFonts w:asciiTheme="majorHAnsi" w:hAnsiTheme="majorHAnsi"/>
          <w:sz w:val="12"/>
          <w:szCs w:val="12"/>
          <w14:ligatures w14:val="standardContextual"/>
          <w14:numForm w14:val="oldStyle"/>
        </w:rPr>
      </w:pPr>
    </w:p>
    <w:p w14:paraId="0EAFE189" w14:textId="77777777" w:rsidR="00CF3D8D" w:rsidRPr="00F87B38" w:rsidRDefault="00CF3D8D">
      <w:pPr>
        <w:rPr>
          <w:rFonts w:asciiTheme="majorHAnsi" w:hAnsiTheme="majorHAnsi"/>
          <w14:ligatures w14:val="standardContextual"/>
          <w14:numForm w14:val="oldStyle"/>
        </w:rPr>
      </w:pPr>
    </w:p>
    <w:p w14:paraId="0C6C1087" w14:textId="77777777" w:rsidR="00CF3D8D" w:rsidRPr="00F87B38" w:rsidRDefault="00CF3D8D" w:rsidP="00A60AE9">
      <w:pPr>
        <w:widowControl w:val="0"/>
        <w:autoSpaceDE w:val="0"/>
        <w:autoSpaceDN w:val="0"/>
        <w:adjustRightInd w:val="0"/>
        <w:spacing w:before="60"/>
        <w:rPr>
          <w:rFonts w:asciiTheme="majorHAnsi" w:hAnsiTheme="majorHAnsi"/>
          <w:sz w:val="16"/>
          <w:szCs w:val="16"/>
          <w14:ligatures w14:val="standardContextual"/>
          <w14:numForm w14:val="oldStyle"/>
        </w:rPr>
        <w:sectPr w:rsidR="00CF3D8D" w:rsidRPr="00F87B38" w:rsidSect="00866C28">
          <w:pgSz w:w="12242" w:h="15842"/>
          <w:pgMar w:top="720" w:right="720" w:bottom="1080" w:left="1080" w:header="720" w:footer="720" w:gutter="0"/>
          <w:cols w:space="720"/>
          <w:noEndnote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"/>
        <w:gridCol w:w="4476"/>
      </w:tblGrid>
      <w:tr w:rsidR="00CF3D8D" w:rsidRPr="00F87B38" w14:paraId="2ABCCE87" w14:textId="77777777" w:rsidTr="00866C28">
        <w:tc>
          <w:tcPr>
            <w:tcW w:w="378" w:type="dxa"/>
          </w:tcPr>
          <w:p w14:paraId="28C2B0A9" w14:textId="77777777" w:rsidR="00CF3D8D" w:rsidRPr="00F87B38" w:rsidRDefault="00CF3D8D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4FFFFDEA" w14:textId="77777777" w:rsidR="00CF3D8D" w:rsidRPr="00F87B38" w:rsidRDefault="00CF3D8D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  <w:tr w:rsidR="00A60AE9" w:rsidRPr="00F87B38" w14:paraId="0F0FA872" w14:textId="77777777" w:rsidTr="00CF3D8D">
        <w:trPr>
          <w:trHeight w:val="360"/>
        </w:trPr>
        <w:tc>
          <w:tcPr>
            <w:tcW w:w="378" w:type="dxa"/>
          </w:tcPr>
          <w:p w14:paraId="284BE6B0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02DDB905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September rain falls on the house.</w:t>
            </w:r>
          </w:p>
        </w:tc>
      </w:tr>
      <w:tr w:rsidR="00A60AE9" w:rsidRPr="00F87B38" w14:paraId="20D235C5" w14:textId="77777777" w:rsidTr="00CF3D8D">
        <w:trPr>
          <w:trHeight w:val="360"/>
        </w:trPr>
        <w:tc>
          <w:tcPr>
            <w:tcW w:w="378" w:type="dxa"/>
          </w:tcPr>
          <w:p w14:paraId="66BDD6A9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BE0F98C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In the failing light, the old grandmother </w:t>
            </w:r>
          </w:p>
        </w:tc>
      </w:tr>
      <w:tr w:rsidR="00A60AE9" w:rsidRPr="00F87B38" w14:paraId="791A2E28" w14:textId="77777777" w:rsidTr="00CF3D8D">
        <w:trPr>
          <w:trHeight w:val="360"/>
        </w:trPr>
        <w:tc>
          <w:tcPr>
            <w:tcW w:w="378" w:type="dxa"/>
          </w:tcPr>
          <w:p w14:paraId="3B658C1A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41BC8A80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sits in the kitchen with the child</w:t>
            </w:r>
          </w:p>
        </w:tc>
      </w:tr>
      <w:tr w:rsidR="00A60AE9" w:rsidRPr="00F87B38" w14:paraId="46AFE196" w14:textId="77777777" w:rsidTr="00CF3D8D">
        <w:trPr>
          <w:trHeight w:val="360"/>
        </w:trPr>
        <w:tc>
          <w:tcPr>
            <w:tcW w:w="378" w:type="dxa"/>
          </w:tcPr>
          <w:p w14:paraId="7C69B6AE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7E921EAD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beside the Little Marvel Stove*,</w:t>
            </w:r>
          </w:p>
        </w:tc>
      </w:tr>
      <w:tr w:rsidR="00A60AE9" w:rsidRPr="00F87B38" w14:paraId="1250B416" w14:textId="77777777" w:rsidTr="00CF3D8D">
        <w:trPr>
          <w:trHeight w:val="360"/>
        </w:trPr>
        <w:tc>
          <w:tcPr>
            <w:tcW w:w="378" w:type="dxa"/>
          </w:tcPr>
          <w:p w14:paraId="646E126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5</w:t>
            </w:r>
          </w:p>
        </w:tc>
        <w:tc>
          <w:tcPr>
            <w:tcW w:w="4680" w:type="dxa"/>
          </w:tcPr>
          <w:p w14:paraId="6DC3F9BD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reading the jokes from the almanac,</w:t>
            </w:r>
          </w:p>
        </w:tc>
      </w:tr>
      <w:tr w:rsidR="00A60AE9" w:rsidRPr="00F87B38" w14:paraId="6CA07F46" w14:textId="77777777" w:rsidTr="00CF3D8D">
        <w:trPr>
          <w:trHeight w:val="360"/>
        </w:trPr>
        <w:tc>
          <w:tcPr>
            <w:tcW w:w="378" w:type="dxa"/>
          </w:tcPr>
          <w:p w14:paraId="3D195D2D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1184F22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laughing and talking to hide her tears.</w:t>
            </w:r>
          </w:p>
        </w:tc>
      </w:tr>
      <w:tr w:rsidR="00A60AE9" w:rsidRPr="00F87B38" w14:paraId="64EB36F5" w14:textId="77777777" w:rsidTr="00CF3D8D">
        <w:trPr>
          <w:trHeight w:val="360"/>
        </w:trPr>
        <w:tc>
          <w:tcPr>
            <w:tcW w:w="378" w:type="dxa"/>
          </w:tcPr>
          <w:p w14:paraId="643F9BE9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774D20AB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  <w:tr w:rsidR="00A60AE9" w:rsidRPr="00F87B38" w14:paraId="41B8FFA8" w14:textId="77777777" w:rsidTr="00CF3D8D">
        <w:trPr>
          <w:trHeight w:val="360"/>
        </w:trPr>
        <w:tc>
          <w:tcPr>
            <w:tcW w:w="378" w:type="dxa"/>
          </w:tcPr>
          <w:p w14:paraId="2EA83224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05986074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She thinks that her equinoctial tears</w:t>
            </w:r>
          </w:p>
        </w:tc>
      </w:tr>
      <w:tr w:rsidR="00A60AE9" w:rsidRPr="00F87B38" w14:paraId="31D972EF" w14:textId="77777777" w:rsidTr="00CF3D8D">
        <w:trPr>
          <w:trHeight w:val="360"/>
        </w:trPr>
        <w:tc>
          <w:tcPr>
            <w:tcW w:w="378" w:type="dxa"/>
          </w:tcPr>
          <w:p w14:paraId="7134AEBD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0D207948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and the rain that beats on the roof of the house</w:t>
            </w:r>
          </w:p>
        </w:tc>
      </w:tr>
      <w:tr w:rsidR="00A60AE9" w:rsidRPr="00F87B38" w14:paraId="51B249A6" w14:textId="77777777" w:rsidTr="00CF3D8D">
        <w:trPr>
          <w:trHeight w:val="360"/>
        </w:trPr>
        <w:tc>
          <w:tcPr>
            <w:tcW w:w="378" w:type="dxa"/>
          </w:tcPr>
          <w:p w14:paraId="7E1B020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6D28CFA1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were both foretold by the almanac,</w:t>
            </w:r>
          </w:p>
        </w:tc>
      </w:tr>
      <w:tr w:rsidR="00A60AE9" w:rsidRPr="00F87B38" w14:paraId="3B4294C7" w14:textId="77777777" w:rsidTr="00CF3D8D">
        <w:trPr>
          <w:trHeight w:val="360"/>
        </w:trPr>
        <w:tc>
          <w:tcPr>
            <w:tcW w:w="378" w:type="dxa"/>
          </w:tcPr>
          <w:p w14:paraId="3FC0506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10</w:t>
            </w:r>
          </w:p>
        </w:tc>
        <w:tc>
          <w:tcPr>
            <w:tcW w:w="4680" w:type="dxa"/>
          </w:tcPr>
          <w:p w14:paraId="4FD8625E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but only known to a grandmother.</w:t>
            </w:r>
          </w:p>
        </w:tc>
      </w:tr>
      <w:tr w:rsidR="00A60AE9" w:rsidRPr="00F87B38" w14:paraId="6CBBB2BD" w14:textId="77777777" w:rsidTr="00CF3D8D">
        <w:trPr>
          <w:trHeight w:val="360"/>
        </w:trPr>
        <w:tc>
          <w:tcPr>
            <w:tcW w:w="378" w:type="dxa"/>
          </w:tcPr>
          <w:p w14:paraId="04526DF7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69513DC6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The iron kettle sings on the stove.</w:t>
            </w:r>
          </w:p>
        </w:tc>
      </w:tr>
      <w:tr w:rsidR="00A60AE9" w:rsidRPr="00F87B38" w14:paraId="0D900825" w14:textId="77777777" w:rsidTr="00CF3D8D">
        <w:trPr>
          <w:trHeight w:val="360"/>
        </w:trPr>
        <w:tc>
          <w:tcPr>
            <w:tcW w:w="378" w:type="dxa"/>
          </w:tcPr>
          <w:p w14:paraId="77C4E662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57C722D4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She cuts some bread and says to the child,</w:t>
            </w:r>
          </w:p>
        </w:tc>
      </w:tr>
      <w:tr w:rsidR="00A60AE9" w:rsidRPr="00F87B38" w14:paraId="15B9193F" w14:textId="77777777" w:rsidTr="00CF3D8D">
        <w:trPr>
          <w:trHeight w:val="360"/>
        </w:trPr>
        <w:tc>
          <w:tcPr>
            <w:tcW w:w="378" w:type="dxa"/>
          </w:tcPr>
          <w:p w14:paraId="699520D9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91A0185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  <w:tr w:rsidR="00A60AE9" w:rsidRPr="00F87B38" w14:paraId="5B64654A" w14:textId="77777777" w:rsidTr="00CF3D8D">
        <w:trPr>
          <w:trHeight w:val="360"/>
        </w:trPr>
        <w:tc>
          <w:tcPr>
            <w:tcW w:w="378" w:type="dxa"/>
          </w:tcPr>
          <w:p w14:paraId="790A35C3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7BD7CAB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i/>
                <w:iCs/>
                <w14:ligatures w14:val="standardContextual"/>
                <w14:numForm w14:val="oldStyle"/>
              </w:rPr>
              <w:t xml:space="preserve">It’s time for tea now; </w:t>
            </w: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but the child</w:t>
            </w:r>
          </w:p>
        </w:tc>
      </w:tr>
      <w:tr w:rsidR="00A60AE9" w:rsidRPr="00F87B38" w14:paraId="7B9570FF" w14:textId="77777777" w:rsidTr="00CF3D8D">
        <w:trPr>
          <w:trHeight w:val="360"/>
        </w:trPr>
        <w:tc>
          <w:tcPr>
            <w:tcW w:w="378" w:type="dxa"/>
          </w:tcPr>
          <w:p w14:paraId="358EB86D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3F4600B2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is watching the teakettle's small hard tears</w:t>
            </w:r>
          </w:p>
        </w:tc>
      </w:tr>
      <w:tr w:rsidR="00A60AE9" w:rsidRPr="00F87B38" w14:paraId="46F599CC" w14:textId="77777777" w:rsidTr="00CF3D8D">
        <w:trPr>
          <w:trHeight w:val="360"/>
        </w:trPr>
        <w:tc>
          <w:tcPr>
            <w:tcW w:w="378" w:type="dxa"/>
          </w:tcPr>
          <w:p w14:paraId="2F1CD9A7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15</w:t>
            </w:r>
          </w:p>
        </w:tc>
        <w:tc>
          <w:tcPr>
            <w:tcW w:w="4680" w:type="dxa"/>
          </w:tcPr>
          <w:p w14:paraId="00D6AE9E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dance like mad on the hot black stove,</w:t>
            </w:r>
          </w:p>
        </w:tc>
      </w:tr>
      <w:tr w:rsidR="00A60AE9" w:rsidRPr="00F87B38" w14:paraId="73D03218" w14:textId="77777777" w:rsidTr="00CF3D8D">
        <w:trPr>
          <w:trHeight w:val="360"/>
        </w:trPr>
        <w:tc>
          <w:tcPr>
            <w:tcW w:w="378" w:type="dxa"/>
          </w:tcPr>
          <w:p w14:paraId="5719FC0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AE58FF4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the way the rain must dance on the house.</w:t>
            </w:r>
          </w:p>
        </w:tc>
      </w:tr>
      <w:tr w:rsidR="00A60AE9" w:rsidRPr="00F87B38" w14:paraId="3D11A179" w14:textId="77777777" w:rsidTr="00CF3D8D">
        <w:trPr>
          <w:trHeight w:val="360"/>
        </w:trPr>
        <w:tc>
          <w:tcPr>
            <w:tcW w:w="378" w:type="dxa"/>
          </w:tcPr>
          <w:p w14:paraId="151EB43D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55F542D4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Tidying up, the old grandmother</w:t>
            </w:r>
          </w:p>
        </w:tc>
      </w:tr>
      <w:tr w:rsidR="00A60AE9" w:rsidRPr="00F87B38" w14:paraId="02B95733" w14:textId="77777777" w:rsidTr="00CF3D8D">
        <w:trPr>
          <w:trHeight w:val="360"/>
        </w:trPr>
        <w:tc>
          <w:tcPr>
            <w:tcW w:w="378" w:type="dxa"/>
          </w:tcPr>
          <w:p w14:paraId="686C6C5B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2285D140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hangs up the clever almanac</w:t>
            </w:r>
          </w:p>
        </w:tc>
      </w:tr>
      <w:tr w:rsidR="00A60AE9" w:rsidRPr="00F87B38" w14:paraId="26D64E66" w14:textId="77777777" w:rsidTr="00CF3D8D">
        <w:trPr>
          <w:trHeight w:val="360"/>
        </w:trPr>
        <w:tc>
          <w:tcPr>
            <w:tcW w:w="378" w:type="dxa"/>
          </w:tcPr>
          <w:p w14:paraId="1B52F5EE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58B159FE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</w:tbl>
    <w:p w14:paraId="068A72D4" w14:textId="77777777" w:rsidR="00CF3D8D" w:rsidRPr="00F87B38" w:rsidRDefault="00CF3D8D">
      <w:pPr>
        <w:rPr>
          <w:rFonts w:asciiTheme="majorHAnsi" w:hAnsiTheme="majorHAnsi"/>
          <w14:ligatures w14:val="standardContextual"/>
          <w14:numForm w14:val="oldStyle"/>
        </w:rPr>
      </w:pPr>
    </w:p>
    <w:p w14:paraId="0863E558" w14:textId="77777777" w:rsidR="00CF3D8D" w:rsidRPr="00F87B38" w:rsidRDefault="00CF3D8D">
      <w:pPr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br w:type="column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"/>
        <w:gridCol w:w="4476"/>
      </w:tblGrid>
      <w:tr w:rsidR="00A60AE9" w:rsidRPr="00F87B38" w14:paraId="1C40FFD8" w14:textId="77777777" w:rsidTr="00CF3D8D">
        <w:trPr>
          <w:trHeight w:val="360"/>
        </w:trPr>
        <w:tc>
          <w:tcPr>
            <w:tcW w:w="378" w:type="dxa"/>
          </w:tcPr>
          <w:p w14:paraId="7B620887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7AEE1FA5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on its string. Birdlike, the almanac</w:t>
            </w:r>
          </w:p>
        </w:tc>
      </w:tr>
      <w:tr w:rsidR="00A60AE9" w:rsidRPr="00F87B38" w14:paraId="6FB7C683" w14:textId="77777777" w:rsidTr="00CF3D8D">
        <w:trPr>
          <w:trHeight w:val="360"/>
        </w:trPr>
        <w:tc>
          <w:tcPr>
            <w:tcW w:w="378" w:type="dxa"/>
          </w:tcPr>
          <w:p w14:paraId="04A3C189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20</w:t>
            </w:r>
          </w:p>
        </w:tc>
        <w:tc>
          <w:tcPr>
            <w:tcW w:w="4680" w:type="dxa"/>
          </w:tcPr>
          <w:p w14:paraId="194463DD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hovers half open above the child,</w:t>
            </w:r>
          </w:p>
        </w:tc>
      </w:tr>
      <w:tr w:rsidR="00A60AE9" w:rsidRPr="00F87B38" w14:paraId="53641966" w14:textId="77777777" w:rsidTr="00CF3D8D">
        <w:trPr>
          <w:trHeight w:val="360"/>
        </w:trPr>
        <w:tc>
          <w:tcPr>
            <w:tcW w:w="378" w:type="dxa"/>
          </w:tcPr>
          <w:p w14:paraId="78477663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6895BC42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hovers above the old grandmother</w:t>
            </w:r>
          </w:p>
        </w:tc>
      </w:tr>
      <w:tr w:rsidR="00A60AE9" w:rsidRPr="00F87B38" w14:paraId="3010DEDC" w14:textId="77777777" w:rsidTr="00CF3D8D">
        <w:trPr>
          <w:trHeight w:val="360"/>
        </w:trPr>
        <w:tc>
          <w:tcPr>
            <w:tcW w:w="378" w:type="dxa"/>
          </w:tcPr>
          <w:p w14:paraId="422F4DB3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2BC4983B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and her teacup full of dark brown tears. </w:t>
            </w:r>
          </w:p>
        </w:tc>
      </w:tr>
      <w:tr w:rsidR="00A60AE9" w:rsidRPr="00F87B38" w14:paraId="3F02EDC8" w14:textId="77777777" w:rsidTr="00CF3D8D">
        <w:trPr>
          <w:trHeight w:val="360"/>
        </w:trPr>
        <w:tc>
          <w:tcPr>
            <w:tcW w:w="378" w:type="dxa"/>
          </w:tcPr>
          <w:p w14:paraId="12426615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852E409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She shivers and says she thinks the house </w:t>
            </w:r>
          </w:p>
        </w:tc>
      </w:tr>
      <w:tr w:rsidR="00A60AE9" w:rsidRPr="00F87B38" w14:paraId="401C5AB0" w14:textId="77777777" w:rsidTr="00CF3D8D">
        <w:trPr>
          <w:trHeight w:val="360"/>
        </w:trPr>
        <w:tc>
          <w:tcPr>
            <w:tcW w:w="378" w:type="dxa"/>
          </w:tcPr>
          <w:p w14:paraId="6E68FA8E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4C60FED0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feels chilly, and puts more wood in the stove.</w:t>
            </w:r>
          </w:p>
        </w:tc>
      </w:tr>
      <w:tr w:rsidR="00A60AE9" w:rsidRPr="00F87B38" w14:paraId="4C5815FA" w14:textId="77777777" w:rsidTr="00CF3D8D">
        <w:trPr>
          <w:trHeight w:val="360"/>
        </w:trPr>
        <w:tc>
          <w:tcPr>
            <w:tcW w:w="378" w:type="dxa"/>
          </w:tcPr>
          <w:p w14:paraId="1ACFE5B6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34AC2D71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  <w:tr w:rsidR="00A60AE9" w:rsidRPr="00F87B38" w14:paraId="40E634D0" w14:textId="77777777" w:rsidTr="00CF3D8D">
        <w:trPr>
          <w:trHeight w:val="360"/>
        </w:trPr>
        <w:tc>
          <w:tcPr>
            <w:tcW w:w="378" w:type="dxa"/>
          </w:tcPr>
          <w:p w14:paraId="6A4FEE0F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25</w:t>
            </w:r>
          </w:p>
        </w:tc>
        <w:tc>
          <w:tcPr>
            <w:tcW w:w="4680" w:type="dxa"/>
          </w:tcPr>
          <w:p w14:paraId="176CB847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i/>
                <w:iCs/>
                <w14:ligatures w14:val="standardContextual"/>
                <w14:numForm w14:val="oldStyle"/>
              </w:rPr>
              <w:t xml:space="preserve">It was to be, </w:t>
            </w: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says the Marvel Stove.</w:t>
            </w:r>
          </w:p>
        </w:tc>
      </w:tr>
      <w:tr w:rsidR="00A60AE9" w:rsidRPr="00F87B38" w14:paraId="15883EF5" w14:textId="77777777" w:rsidTr="00CF3D8D">
        <w:trPr>
          <w:trHeight w:val="360"/>
        </w:trPr>
        <w:tc>
          <w:tcPr>
            <w:tcW w:w="378" w:type="dxa"/>
          </w:tcPr>
          <w:p w14:paraId="5A84F22B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394B36F6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i/>
                <w:iCs/>
                <w14:ligatures w14:val="standardContextual"/>
                <w14:numForm w14:val="oldStyle"/>
              </w:rPr>
              <w:t xml:space="preserve">I know what I know, </w:t>
            </w: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says the almanac. </w:t>
            </w:r>
          </w:p>
        </w:tc>
      </w:tr>
      <w:tr w:rsidR="00A60AE9" w:rsidRPr="00F87B38" w14:paraId="278E416A" w14:textId="77777777" w:rsidTr="00CF3D8D">
        <w:trPr>
          <w:trHeight w:val="360"/>
        </w:trPr>
        <w:tc>
          <w:tcPr>
            <w:tcW w:w="378" w:type="dxa"/>
          </w:tcPr>
          <w:p w14:paraId="26E3EA56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0A1BAF7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With crayons the child draws a rigid house </w:t>
            </w:r>
          </w:p>
        </w:tc>
      </w:tr>
      <w:tr w:rsidR="00A60AE9" w:rsidRPr="00F87B38" w14:paraId="40D47C8C" w14:textId="77777777" w:rsidTr="00CF3D8D">
        <w:trPr>
          <w:trHeight w:val="360"/>
        </w:trPr>
        <w:tc>
          <w:tcPr>
            <w:tcW w:w="378" w:type="dxa"/>
          </w:tcPr>
          <w:p w14:paraId="1770556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4B8823DC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and a winding pathway. Then the child </w:t>
            </w:r>
          </w:p>
        </w:tc>
      </w:tr>
      <w:tr w:rsidR="00A60AE9" w:rsidRPr="00F87B38" w14:paraId="684E2E5B" w14:textId="77777777" w:rsidTr="00CF3D8D">
        <w:trPr>
          <w:trHeight w:val="360"/>
        </w:trPr>
        <w:tc>
          <w:tcPr>
            <w:tcW w:w="378" w:type="dxa"/>
          </w:tcPr>
          <w:p w14:paraId="32BAE798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475378CD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puts in a man with buttons like tears</w:t>
            </w:r>
          </w:p>
        </w:tc>
      </w:tr>
      <w:tr w:rsidR="00A60AE9" w:rsidRPr="00F87B38" w14:paraId="42CB7A1D" w14:textId="77777777" w:rsidTr="00CF3D8D">
        <w:trPr>
          <w:trHeight w:val="360"/>
        </w:trPr>
        <w:tc>
          <w:tcPr>
            <w:tcW w:w="378" w:type="dxa"/>
          </w:tcPr>
          <w:p w14:paraId="1A5549C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30</w:t>
            </w:r>
          </w:p>
        </w:tc>
        <w:tc>
          <w:tcPr>
            <w:tcW w:w="4680" w:type="dxa"/>
          </w:tcPr>
          <w:p w14:paraId="54FB2BC8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and shows it proudly to the grandmother.</w:t>
            </w:r>
          </w:p>
        </w:tc>
      </w:tr>
      <w:tr w:rsidR="00A60AE9" w:rsidRPr="00F87B38" w14:paraId="0FC6B267" w14:textId="77777777" w:rsidTr="00CF3D8D">
        <w:trPr>
          <w:trHeight w:val="360"/>
        </w:trPr>
        <w:tc>
          <w:tcPr>
            <w:tcW w:w="378" w:type="dxa"/>
          </w:tcPr>
          <w:p w14:paraId="131877F0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2CBDFE04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</w:p>
        </w:tc>
      </w:tr>
      <w:tr w:rsidR="00A60AE9" w:rsidRPr="00F87B38" w14:paraId="73359F68" w14:textId="77777777" w:rsidTr="00CF3D8D">
        <w:trPr>
          <w:trHeight w:val="360"/>
        </w:trPr>
        <w:tc>
          <w:tcPr>
            <w:tcW w:w="378" w:type="dxa"/>
          </w:tcPr>
          <w:p w14:paraId="54B6CFD1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044F59D3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But secretly, while the grandmother</w:t>
            </w:r>
          </w:p>
        </w:tc>
      </w:tr>
      <w:tr w:rsidR="00A60AE9" w:rsidRPr="00F87B38" w14:paraId="794CE24D" w14:textId="77777777" w:rsidTr="00CF3D8D">
        <w:trPr>
          <w:trHeight w:val="360"/>
        </w:trPr>
        <w:tc>
          <w:tcPr>
            <w:tcW w:w="378" w:type="dxa"/>
          </w:tcPr>
          <w:p w14:paraId="6B315BFA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5FA2881E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busies herself about the stove,</w:t>
            </w:r>
          </w:p>
        </w:tc>
      </w:tr>
      <w:tr w:rsidR="00A60AE9" w:rsidRPr="00F87B38" w14:paraId="2899C1E0" w14:textId="77777777" w:rsidTr="00CF3D8D">
        <w:trPr>
          <w:trHeight w:val="360"/>
        </w:trPr>
        <w:tc>
          <w:tcPr>
            <w:tcW w:w="378" w:type="dxa"/>
          </w:tcPr>
          <w:p w14:paraId="1592AA66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369FB970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the little moons fall down like tears</w:t>
            </w:r>
          </w:p>
        </w:tc>
      </w:tr>
      <w:tr w:rsidR="00A60AE9" w:rsidRPr="00F87B38" w14:paraId="10AE5EA4" w14:textId="77777777" w:rsidTr="00CF3D8D">
        <w:trPr>
          <w:trHeight w:val="360"/>
        </w:trPr>
        <w:tc>
          <w:tcPr>
            <w:tcW w:w="378" w:type="dxa"/>
          </w:tcPr>
          <w:p w14:paraId="2DAF6D17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3DF8E678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from between the pages of the almanac</w:t>
            </w:r>
          </w:p>
        </w:tc>
      </w:tr>
      <w:tr w:rsidR="00A60AE9" w:rsidRPr="00F87B38" w14:paraId="3CACD7CB" w14:textId="77777777" w:rsidTr="00CF3D8D">
        <w:trPr>
          <w:trHeight w:val="360"/>
        </w:trPr>
        <w:tc>
          <w:tcPr>
            <w:tcW w:w="378" w:type="dxa"/>
          </w:tcPr>
          <w:p w14:paraId="0C717347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  <w:t>35</w:t>
            </w:r>
          </w:p>
        </w:tc>
        <w:tc>
          <w:tcPr>
            <w:tcW w:w="4680" w:type="dxa"/>
          </w:tcPr>
          <w:p w14:paraId="77601905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into the flower bed the child</w:t>
            </w:r>
          </w:p>
        </w:tc>
      </w:tr>
      <w:tr w:rsidR="00A60AE9" w:rsidRPr="00F87B38" w14:paraId="551FE433" w14:textId="77777777" w:rsidTr="00CF3D8D">
        <w:trPr>
          <w:trHeight w:val="360"/>
        </w:trPr>
        <w:tc>
          <w:tcPr>
            <w:tcW w:w="378" w:type="dxa"/>
          </w:tcPr>
          <w:p w14:paraId="4DDF4DB4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0AB4CCC2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has carefully placed in the front of the house.</w:t>
            </w:r>
          </w:p>
        </w:tc>
      </w:tr>
      <w:tr w:rsidR="00CF3D8D" w:rsidRPr="00F87B38" w14:paraId="7760AB72" w14:textId="77777777" w:rsidTr="00CF3D8D">
        <w:trPr>
          <w:trHeight w:val="360"/>
        </w:trPr>
        <w:tc>
          <w:tcPr>
            <w:tcW w:w="378" w:type="dxa"/>
          </w:tcPr>
          <w:p w14:paraId="43825B6F" w14:textId="77777777" w:rsidR="00CF3D8D" w:rsidRPr="00F87B38" w:rsidRDefault="00CF3D8D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7AFA822B" w14:textId="77777777" w:rsidR="00CF3D8D" w:rsidRPr="00F87B38" w:rsidRDefault="00CF3D8D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:i/>
                <w:iCs/>
                <w14:ligatures w14:val="standardContextual"/>
                <w14:numForm w14:val="oldStyle"/>
              </w:rPr>
            </w:pPr>
          </w:p>
        </w:tc>
      </w:tr>
      <w:tr w:rsidR="00A60AE9" w:rsidRPr="00F87B38" w14:paraId="0048915D" w14:textId="77777777" w:rsidTr="00CF3D8D">
        <w:trPr>
          <w:trHeight w:val="360"/>
        </w:trPr>
        <w:tc>
          <w:tcPr>
            <w:tcW w:w="378" w:type="dxa"/>
          </w:tcPr>
          <w:p w14:paraId="529E301F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19A8EAE8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:i/>
                <w:iCs/>
                <w14:ligatures w14:val="standardContextual"/>
                <w14:numForm w14:val="oldStyle"/>
              </w:rPr>
              <w:t xml:space="preserve">Time to plant tears, </w:t>
            </w: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says the almanac.</w:t>
            </w:r>
          </w:p>
        </w:tc>
      </w:tr>
      <w:tr w:rsidR="00A60AE9" w:rsidRPr="00F87B38" w14:paraId="7883EAA5" w14:textId="77777777" w:rsidTr="00CF3D8D">
        <w:trPr>
          <w:trHeight w:val="360"/>
        </w:trPr>
        <w:tc>
          <w:tcPr>
            <w:tcW w:w="378" w:type="dxa"/>
          </w:tcPr>
          <w:p w14:paraId="7AFD5068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6302ABC1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 xml:space="preserve">The grandmother sings to the marvelous stove </w:t>
            </w:r>
          </w:p>
        </w:tc>
      </w:tr>
      <w:tr w:rsidR="00A60AE9" w:rsidRPr="00F87B38" w14:paraId="5B68E397" w14:textId="77777777" w:rsidTr="00CF3D8D">
        <w:trPr>
          <w:trHeight w:val="360"/>
        </w:trPr>
        <w:tc>
          <w:tcPr>
            <w:tcW w:w="378" w:type="dxa"/>
          </w:tcPr>
          <w:p w14:paraId="77CDAC7B" w14:textId="77777777" w:rsidR="00A60AE9" w:rsidRPr="00F87B38" w:rsidRDefault="00A60AE9" w:rsidP="00A60A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680" w:type="dxa"/>
          </w:tcPr>
          <w:p w14:paraId="285EE44B" w14:textId="77777777" w:rsidR="00A60AE9" w:rsidRPr="00F87B38" w:rsidRDefault="00A60AE9" w:rsidP="00273CAF">
            <w:pPr>
              <w:widowControl w:val="0"/>
              <w:autoSpaceDE w:val="0"/>
              <w:autoSpaceDN w:val="0"/>
              <w:adjustRightInd w:val="0"/>
              <w:ind w:left="720" w:hanging="720"/>
              <w:jc w:val="both"/>
              <w:rPr>
                <w:rFonts w:asciiTheme="majorHAnsi" w:hAnsiTheme="majorHAnsi"/>
                <w14:ligatures w14:val="standardContextual"/>
                <w14:numForm w14:val="oldStyle"/>
              </w:rPr>
            </w:pPr>
            <w:r w:rsidRPr="00F87B38">
              <w:rPr>
                <w:rFonts w:asciiTheme="majorHAnsi" w:hAnsiTheme="majorHAnsi"/>
                <w14:ligatures w14:val="standardContextual"/>
                <w14:numForm w14:val="oldStyle"/>
              </w:rPr>
              <w:t>and the child draws another inscrutable house.</w:t>
            </w:r>
          </w:p>
        </w:tc>
      </w:tr>
    </w:tbl>
    <w:p w14:paraId="61F00998" w14:textId="77777777" w:rsidR="00CF3D8D" w:rsidRPr="00F87B38" w:rsidRDefault="00CF3D8D" w:rsidP="00866C28">
      <w:pPr>
        <w:widowControl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sectPr w:rsidR="00CF3D8D" w:rsidRPr="00F87B38" w:rsidSect="00CF3D8D">
          <w:type w:val="continuous"/>
          <w:pgSz w:w="12242" w:h="15842"/>
          <w:pgMar w:top="720" w:right="720" w:bottom="1080" w:left="1080" w:header="720" w:footer="720" w:gutter="0"/>
          <w:cols w:num="2" w:space="720"/>
          <w:noEndnote/>
        </w:sectPr>
      </w:pPr>
    </w:p>
    <w:p w14:paraId="50AD0215" w14:textId="77777777" w:rsidR="00866C28" w:rsidRPr="00F87B38" w:rsidRDefault="00A60AE9" w:rsidP="00866C28">
      <w:pPr>
        <w:widowControl w:val="0"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0"/>
          <w:szCs w:val="20"/>
          <w14:ligatures w14:val="standardContextual"/>
          <w14:numForm w14:val="oldStyle"/>
        </w:rPr>
      </w:pPr>
      <w:r w:rsidRPr="00F87B38"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t xml:space="preserve">* </w:t>
      </w:r>
      <w:r w:rsidR="00866C28" w:rsidRPr="00F87B38"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t>Brand nam</w:t>
      </w:r>
      <w:r w:rsidRPr="00F87B38"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t>e</w:t>
      </w:r>
      <w:r w:rsidR="00866C28" w:rsidRPr="00F87B38"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t xml:space="preserve"> of a wood- or coal-</w:t>
      </w:r>
      <w:r w:rsidRPr="00F87B38">
        <w:rPr>
          <w:rFonts w:asciiTheme="majorHAnsi" w:hAnsiTheme="majorHAnsi"/>
          <w:sz w:val="20"/>
          <w:szCs w:val="20"/>
          <w14:ligatures w14:val="standardContextual"/>
          <w14:numForm w14:val="oldStyle"/>
        </w:rPr>
        <w:t>burning stove</w:t>
      </w:r>
    </w:p>
    <w:p w14:paraId="1835AEC2" w14:textId="77777777" w:rsidR="00A60AE9" w:rsidRPr="00F87B38" w:rsidRDefault="00A60AE9" w:rsidP="00A60AE9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14:ligatures w14:val="standardContextual"/>
          <w14:numForm w14:val="oldStyle"/>
        </w:rPr>
      </w:pPr>
    </w:p>
    <w:p w14:paraId="5E7DF4C2" w14:textId="77777777" w:rsidR="00421721" w:rsidRPr="00F87B38" w:rsidRDefault="00421721" w:rsidP="00A60AE9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14:ligatures w14:val="standardContextual"/>
          <w14:numForm w14:val="oldStyle"/>
        </w:rPr>
      </w:pPr>
    </w:p>
    <w:p w14:paraId="21239DBB" w14:textId="77777777" w:rsidR="00CF3D8D" w:rsidRPr="00F87B38" w:rsidRDefault="00CF3D8D" w:rsidP="006246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  <w:sectPr w:rsidR="00CF3D8D" w:rsidRPr="00F87B38" w:rsidSect="00CF3D8D">
          <w:type w:val="continuous"/>
          <w:pgSz w:w="12242" w:h="15842"/>
          <w:pgMar w:top="720" w:right="720" w:bottom="1080" w:left="1080" w:header="720" w:footer="720" w:gutter="0"/>
          <w:cols w:space="720"/>
          <w:noEndnote/>
        </w:sectPr>
      </w:pPr>
    </w:p>
    <w:p w14:paraId="6E66CDF2" w14:textId="77777777" w:rsidR="00624600" w:rsidRPr="00F87B38" w:rsidRDefault="00CF3D8D" w:rsidP="006246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br w:type="page"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lastRenderedPageBreak/>
        <w:t xml:space="preserve">The mood of the poem is best described as 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t>(A) satiric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t>(B) suspenseful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t>(C) reproachful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t>(D) elegiac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="00421721" w:rsidRPr="00F87B38">
        <w:rPr>
          <w:rFonts w:asciiTheme="majorHAnsi" w:hAnsiTheme="majorHAnsi"/>
          <w14:ligatures w14:val="standardContextual"/>
          <w14:numForm w14:val="oldStyle"/>
        </w:rPr>
        <w:t>(E) quizzical</w:t>
      </w:r>
    </w:p>
    <w:p w14:paraId="78F7B3E6" w14:textId="77777777" w:rsidR="00624600" w:rsidRPr="00F87B38" w:rsidRDefault="00421721" w:rsidP="006246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In line 10, “known to” is best interpreted as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 xml:space="preserve">(A) imagined by 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 xml:space="preserve">(B) intended for 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t>C</w:t>
      </w:r>
      <w:r w:rsidRPr="00F87B38">
        <w:rPr>
          <w:rFonts w:asciiTheme="majorHAnsi" w:hAnsiTheme="majorHAnsi"/>
          <w14:ligatures w14:val="standardContextual"/>
          <w14:numForm w14:val="oldStyle"/>
        </w:rPr>
        <w:t xml:space="preserve">) predicted by 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(D) typified in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(E) experienced by</w:t>
      </w:r>
    </w:p>
    <w:p w14:paraId="51BD697A" w14:textId="77777777" w:rsidR="00624600" w:rsidRPr="00F87B38" w:rsidRDefault="00421721" w:rsidP="006246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In line 19, “Birdlike” describes the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(A) markings on the pages of the almanac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(B) whimsicality of the almanac's sayings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(C) shape and movement of the almanac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(D) child's movements toward the almanac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(E) grandmother's movements toward the almanac</w:t>
      </w:r>
    </w:p>
    <w:p w14:paraId="6A844EF3" w14:textId="77777777" w:rsidR="00F90CFD" w:rsidRPr="00F87B38" w:rsidRDefault="00421721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Between lines 24 and 25 and between lines :32 and 33, there is a shift from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(A) understatement to hyperbole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(B) realism to fantasy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(C) optimism to pessimism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(D) present events to recalled events</w:t>
      </w:r>
      <w:r w:rsidR="00624600" w:rsidRPr="00F87B38">
        <w:rPr>
          <w:rFonts w:asciiTheme="majorHAnsi" w:hAnsiTheme="majorHAnsi"/>
          <w14:ligatures w14:val="standardContextual"/>
          <w14:numForm w14:val="oldStyle"/>
        </w:rPr>
        <w:br/>
      </w:r>
      <w:r w:rsidRPr="00F87B38">
        <w:rPr>
          <w:rFonts w:asciiTheme="majorHAnsi" w:hAnsiTheme="majorHAnsi"/>
          <w14:ligatures w14:val="standardContextual"/>
          <w14:numForm w14:val="oldStyle"/>
        </w:rPr>
        <w:t>(E) formal diction to informal diction</w:t>
      </w:r>
    </w:p>
    <w:p w14:paraId="70D5B41D" w14:textId="77777777" w:rsidR="00F90CFD" w:rsidRPr="00F87B38" w:rsidRDefault="00F90CFD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The child's attitude is best described as one of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(A) anxious dismay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(B) feigned sympathy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(C) absorbed fascination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(D) silent remorse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(E) fretful boredom</w:t>
      </w:r>
    </w:p>
    <w:p w14:paraId="516BB5B2" w14:textId="77777777" w:rsidR="00F90CFD" w:rsidRPr="00F87B38" w:rsidRDefault="00F90CFD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All of the following appear to shed tears or be filled with tears EXCEPT the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(A) child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(B) teacup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(C) almanac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(D) teakettle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(E) grandmother</w:t>
      </w:r>
    </w:p>
    <w:p w14:paraId="2C263C91" w14:textId="77777777" w:rsidR="00F90CFD" w:rsidRPr="00F87B38" w:rsidRDefault="00CF3D8D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br w:type="column"/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t>The grandmother and the child in the poem are portrayed primarily through descriptions of their</w:t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br/>
        <w:t>(A) actions</w:t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br/>
        <w:t>(B) thoughts</w:t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br/>
        <w:t>(C) conversation</w:t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br/>
        <w:t>(D) facial expressions</w:t>
      </w:r>
      <w:r w:rsidR="00F90CFD" w:rsidRPr="00F87B38">
        <w:rPr>
          <w:rFonts w:asciiTheme="majorHAnsi" w:hAnsiTheme="majorHAnsi"/>
          <w14:ligatures w14:val="standardContextual"/>
          <w14:numForm w14:val="oldStyle"/>
        </w:rPr>
        <w:br/>
        <w:t>(E) physical characteristics</w:t>
      </w:r>
    </w:p>
    <w:p w14:paraId="51EE446A" w14:textId="77777777" w:rsidR="00F90CFD" w:rsidRPr="00F87B38" w:rsidRDefault="00F90CFD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Throughout the poem, the imagery suggests that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 xml:space="preserve">(A) both nature and human beings are animated by similar forces 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(B) most human activities have more lasting consequences than is commonly realized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(C) past events have little influence on activities of the present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(D) both natural and artificial creations are highly perishable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(E) the optimism of youth differs only slightly from the realism of age</w:t>
      </w:r>
    </w:p>
    <w:p w14:paraId="3CC38A1F" w14:textId="77777777" w:rsidR="00F90CFD" w:rsidRPr="00F87B38" w:rsidRDefault="00F90CFD" w:rsidP="00F90C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Which of the following literary devices most significantly contributes to the unity of the poem?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(A) Use of internal rhyme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(B) Use of epigrammatic expressions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(C) Use of alliteration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(D) Repetition of key words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(E) Repetition of syntactic patterns</w:t>
      </w:r>
    </w:p>
    <w:p w14:paraId="3496AB84" w14:textId="77777777" w:rsidR="00DA5F3A" w:rsidRPr="00F87B38" w:rsidRDefault="00DA5F3A" w:rsidP="00DA5F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80"/>
        <w:rPr>
          <w:rFonts w:asciiTheme="majorHAnsi" w:hAnsiTheme="majorHAnsi"/>
          <w14:ligatures w14:val="standardContextual"/>
          <w14:numForm w14:val="oldStyle"/>
        </w:rPr>
      </w:pPr>
      <w:r w:rsidRPr="00F87B38">
        <w:rPr>
          <w:rFonts w:asciiTheme="majorHAnsi" w:hAnsiTheme="majorHAnsi"/>
          <w14:ligatures w14:val="standardContextual"/>
          <w14:numForm w14:val="oldStyle"/>
        </w:rPr>
        <w:t>The poet's attitude toward the characters in the poem is best described as a combination of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(A) detachment and understanding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(B) disdain and curiosity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(C) envy and suspicion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(D) approval and amusement</w:t>
      </w:r>
      <w:r w:rsidRPr="00F87B38">
        <w:rPr>
          <w:rFonts w:asciiTheme="majorHAnsi" w:hAnsiTheme="majorHAnsi"/>
          <w14:ligatures w14:val="standardContextual"/>
          <w14:numForm w14:val="oldStyle"/>
        </w:rPr>
        <w:br/>
        <w:t>(E) respect and resentment</w:t>
      </w:r>
    </w:p>
    <w:p w14:paraId="133EC225" w14:textId="77777777" w:rsidR="005B7A40" w:rsidRPr="00F87B38" w:rsidRDefault="005B7A40" w:rsidP="00F90CFD">
      <w:pPr>
        <w:widowControl w:val="0"/>
        <w:autoSpaceDE w:val="0"/>
        <w:autoSpaceDN w:val="0"/>
        <w:adjustRightInd w:val="0"/>
        <w:rPr>
          <w:rFonts w:asciiTheme="majorHAnsi" w:hAnsiTheme="majorHAnsi" w:cs="Arial"/>
          <w14:ligatures w14:val="standardContextual"/>
          <w14:numForm w14:val="oldStyle"/>
        </w:rPr>
      </w:pPr>
    </w:p>
    <w:p w14:paraId="5E12CF69" w14:textId="77777777" w:rsidR="005B7A40" w:rsidRPr="00F87B38" w:rsidRDefault="005B7A40" w:rsidP="00F90CFD">
      <w:pPr>
        <w:widowControl w:val="0"/>
        <w:autoSpaceDE w:val="0"/>
        <w:autoSpaceDN w:val="0"/>
        <w:adjustRightInd w:val="0"/>
        <w:rPr>
          <w:rFonts w:asciiTheme="majorHAnsi" w:hAnsiTheme="majorHAnsi" w:cs="Arial"/>
          <w14:ligatures w14:val="standardContextual"/>
          <w14:numForm w14:val="oldStyle"/>
        </w:rPr>
        <w:sectPr w:rsidR="005B7A40" w:rsidRPr="00F87B38" w:rsidSect="00CF3D8D">
          <w:type w:val="continuous"/>
          <w:pgSz w:w="12242" w:h="15842"/>
          <w:pgMar w:top="720" w:right="720" w:bottom="1080" w:left="1080" w:header="720" w:footer="720" w:gutter="0"/>
          <w:cols w:num="2" w:space="720"/>
          <w:noEndnote/>
        </w:sectPr>
      </w:pPr>
    </w:p>
    <w:p w14:paraId="12ABC9F6" w14:textId="77777777" w:rsidR="00624600" w:rsidRPr="00F87B38" w:rsidRDefault="00624600" w:rsidP="00F90CFD">
      <w:pPr>
        <w:widowControl w:val="0"/>
        <w:autoSpaceDE w:val="0"/>
        <w:autoSpaceDN w:val="0"/>
        <w:adjustRightInd w:val="0"/>
        <w:rPr>
          <w:rFonts w:asciiTheme="majorHAnsi" w:hAnsiTheme="majorHAnsi" w:cs="Arial"/>
          <w14:ligatures w14:val="standardContextual"/>
          <w14:numForm w14:val="oldStyle"/>
        </w:rPr>
      </w:pPr>
    </w:p>
    <w:p w14:paraId="7FF7BFED" w14:textId="77777777" w:rsidR="005C6194" w:rsidRDefault="005C6194">
      <w:pPr>
        <w:spacing w:after="200" w:line="276" w:lineRule="auto"/>
        <w:rPr>
          <w:rFonts w:ascii="Calibri" w:eastAsia="Times New Roman" w:hAnsi="Calibri"/>
          <w:bCs/>
          <w:color w:val="76923C"/>
          <w:spacing w:val="20"/>
          <w:sz w:val="22"/>
          <w:szCs w:val="22"/>
          <w:lang w:eastAsia="en-US"/>
          <w14:ligatures w14:val="standardContextual"/>
          <w14:numForm w14:val="oldStyle"/>
        </w:rPr>
      </w:pPr>
      <w:r>
        <w:rPr>
          <w:rFonts w:ascii="Calibri" w:hAnsi="Calibri"/>
          <w:b/>
          <w:color w:val="76923C"/>
          <w:spacing w:val="20"/>
          <w:sz w:val="22"/>
          <w:szCs w:val="22"/>
          <w14:ligatures w14:val="standardContextual"/>
          <w14:numForm w14:val="oldStyle"/>
        </w:rPr>
        <w:br w:type="page"/>
      </w:r>
    </w:p>
    <w:p w14:paraId="636F9B89" w14:textId="32B5B544" w:rsidR="00763B40" w:rsidRPr="00F87B38" w:rsidRDefault="00763B40" w:rsidP="00763B4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/>
          <w:b w:val="0"/>
          <w:color w:val="76923C"/>
          <w:spacing w:val="20"/>
          <w:sz w:val="22"/>
          <w:szCs w:val="22"/>
          <w14:ligatures w14:val="standardContextual"/>
          <w14:numForm w14:val="oldStyle"/>
        </w:rPr>
      </w:pPr>
      <w:r w:rsidRPr="00F87B38">
        <w:rPr>
          <w:rFonts w:ascii="Calibri" w:hAnsi="Calibri"/>
          <w:b w:val="0"/>
          <w:color w:val="76923C"/>
          <w:spacing w:val="20"/>
          <w:sz w:val="22"/>
          <w:szCs w:val="22"/>
          <w14:ligatures w14:val="standardContextual"/>
          <w14:numForm w14:val="oldStyle"/>
        </w:rPr>
        <w:lastRenderedPageBreak/>
        <w:t>AP English Lit &amp; Comp: MC Practice  Bishop, “Sestina”</w:t>
      </w:r>
    </w:p>
    <w:p w14:paraId="4BAEC750" w14:textId="77777777" w:rsidR="00763B40" w:rsidRPr="00F87B38" w:rsidRDefault="00763B40" w:rsidP="00763B4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jc w:val="right"/>
        <w:rPr>
          <w:rFonts w:ascii="Calibri" w:hAnsi="Calibri"/>
          <w:color w:val="808080"/>
          <w:spacing w:val="20"/>
          <w:sz w:val="22"/>
          <w:szCs w:val="22"/>
          <w14:ligatures w14:val="standardContextual"/>
          <w14:numForm w14:val="oldStyle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897"/>
        <w:gridCol w:w="606"/>
        <w:gridCol w:w="593"/>
        <w:gridCol w:w="611"/>
        <w:gridCol w:w="605"/>
        <w:gridCol w:w="1918"/>
        <w:gridCol w:w="5318"/>
      </w:tblGrid>
      <w:tr w:rsidR="00763B40" w:rsidRPr="00F87B38" w14:paraId="0C1B7347" w14:textId="77777777" w:rsidTr="00910201"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0B211B29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101BB83B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Guess</w:t>
            </w: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12777C17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A</w:t>
            </w: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0CE02ADE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B</w:t>
            </w: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0ED93615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C</w:t>
            </w:r>
          </w:p>
        </w:tc>
        <w:tc>
          <w:tcPr>
            <w:tcW w:w="1918" w:type="dxa"/>
            <w:tcBorders>
              <w:bottom w:val="single" w:sz="4" w:space="0" w:color="404040"/>
              <w:right w:val="single" w:sz="4" w:space="0" w:color="808080"/>
            </w:tcBorders>
          </w:tcPr>
          <w:p w14:paraId="3DFC7648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Questions Type</w:t>
            </w: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195279E8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Vocabulary, Notes….</w:t>
            </w:r>
          </w:p>
        </w:tc>
      </w:tr>
      <w:tr w:rsidR="00763B40" w:rsidRPr="00F87B38" w14:paraId="27427DF1" w14:textId="77777777" w:rsidTr="00910201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142234E6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14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7F5427AE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A832D07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  <w:bookmarkEnd w:id="0"/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75635841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F3DB955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DFBFEAA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4765CBA6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6872EFF5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3CE649D6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69AB74ED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71B18E4C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43ACF085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5C94025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352AD69E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47782D69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5C91C652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1C6C698A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06199D51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1FB4D929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77FBBE3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0FBDAA17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7A32E0EF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0CEC33F4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2DDE3303" w14:textId="77777777" w:rsidTr="00910201">
        <w:trPr>
          <w:trHeight w:val="22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5F7217D8" w14:textId="77777777" w:rsidR="00763B40" w:rsidRPr="00F87B38" w:rsidRDefault="00763B40" w:rsidP="00910201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15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3709B46D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0A5B9636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769E5C92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4524DC4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547E3470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08AE9D89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47D9628B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4057D44E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0478827D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1E32BA32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1B1DE044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64314AD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52113EDF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7AA5DB42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651A4187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79A65A2A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7DDDFE22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486B486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56C4659D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477B109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5738B23F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351AED9C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48864234" w14:textId="77777777" w:rsidTr="00910201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3B50B94D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16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22E18FF9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425D047F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05824918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23ABFBC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52DA7AF8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22AC56AF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1FAE78E5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61A69B6E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4FA5C34C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25420983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7173A454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7C741E2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0DB4BC52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69A951A8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365CF020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03609B06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2C27E0A4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10E1B48B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3DD7FE7B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224A813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1F4AD360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149BC18D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45AACB9D" w14:textId="77777777" w:rsidTr="00910201">
        <w:trPr>
          <w:trHeight w:val="246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2674D46B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17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6B05C9B6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81837D6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3422FC29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D308E8E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0AD9B960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5DA95EE8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4B4757E8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44521E00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1D55C948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7F179C7B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47DB05E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387E6C6C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65124E96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0A5DCB27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21BA3A4D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0B0436BA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3BB43013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0AA50CB7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78E58AB7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9077E34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4F813DC6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2C2BA734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75587DD8" w14:textId="77777777" w:rsidTr="00910201">
        <w:trPr>
          <w:trHeight w:val="20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005B6F99" w14:textId="77777777" w:rsidR="00763B40" w:rsidRPr="00F87B38" w:rsidRDefault="00763B40" w:rsidP="00910201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18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4ED4E8F8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8FA4843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14B31639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568410E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B948056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0B0C63AC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27E1C731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5EE0C8CB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7084015D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13354306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7D5908EE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5BB884CD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50CB8D81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2C007052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535CB263" w14:textId="77777777" w:rsidTr="00910201">
        <w:trPr>
          <w:trHeight w:val="221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1BA36EA1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67D7E96F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61232415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1C2C34E3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66F5BA96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7C03E953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3D1B1761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4417268B" w14:textId="77777777" w:rsidTr="00910201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26346B1D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19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43FE07A2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0377B25D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22024B77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4D15D81D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5A10C01A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4FA6910B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2CECD3A5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472E6A47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5AB00015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2CFFFAC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73435869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79A3AAF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16E33C53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268DE73D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7535790A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14803B88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16789B0A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2BE07ED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5E6DC38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33F32DAC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132BDD3A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14D2C753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647BCCBB" w14:textId="77777777" w:rsidTr="00910201">
        <w:trPr>
          <w:trHeight w:val="8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1F717630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pacing w:val="40"/>
                <w:sz w:val="26"/>
                <w:szCs w:val="26"/>
                <w14:ligatures w14:val="standardContextual"/>
                <w14:numForm w14:val="oldStyle"/>
              </w:rPr>
              <w:t>20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5ECFC529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63CB98CC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14B1C153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02524042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2877D2CF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17DF16D6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4C984344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7C6A1C96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0DD7B3F6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271F9572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01B50F4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1A1800F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25E9EC56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1A1C593D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7EAA75E0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085953D6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65F1DAD5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0A651006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62246635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2971E9A7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121D82D0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1130228F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4F780936" w14:textId="77777777" w:rsidTr="00910201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6C791FD6" w14:textId="77777777" w:rsidR="00763B40" w:rsidRPr="00F87B38" w:rsidRDefault="00763B40" w:rsidP="00910201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21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7DC7528B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62B69DCC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12D08C54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65A43799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67F5D48D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5CE81B9C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57338466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4B0638C7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48BD142B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18BB825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6C846A2B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2EE9EBA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5F026592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79FF6E33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2EFC0934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6E6B3038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2125B527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3EA366B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1DA87A9C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63747D60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06FAA964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594108D0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49806B16" w14:textId="77777777" w:rsidTr="00910201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15F9CA1D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22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2ACB732F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A0E91D6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7BFDAEAF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4E2357A6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3CE660AF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6D17EA32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5AD98DE1" w14:textId="77777777" w:rsidTr="00910201">
        <w:trPr>
          <w:trHeight w:val="221"/>
        </w:trPr>
        <w:tc>
          <w:tcPr>
            <w:tcW w:w="897" w:type="dxa"/>
            <w:vAlign w:val="center"/>
          </w:tcPr>
          <w:p w14:paraId="5E990C9F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3086239A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25109DBE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098050D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1AAA71F8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17E30878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7BC8A11B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4B1B8FE9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6724E15A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0CE63A20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0070C0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77509DD6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6AC40E21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7E5EFDB2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1D37A395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7A8B3FCD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63B40" w:rsidRPr="00F87B38" w14:paraId="3DD995A0" w14:textId="77777777" w:rsidTr="00910201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7B6CC1F8" w14:textId="77777777" w:rsidR="00763B40" w:rsidRPr="00F87B38" w:rsidRDefault="00763B40" w:rsidP="00910201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23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165A4F9E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color w:val="0070C0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21AD1214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079B4D28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6BEB9A5F" w14:textId="77777777" w:rsidR="00763B40" w:rsidRPr="00F87B38" w:rsidRDefault="00763B40" w:rsidP="00910201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="005C6194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separate"/>
            </w:r>
            <w:r w:rsidRPr="00F87B38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488E1A1C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14:paraId="0E8C77B8" w14:textId="77777777" w:rsidR="00763B40" w:rsidRPr="00F87B38" w:rsidRDefault="00763B40" w:rsidP="00910201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63B40" w:rsidRPr="00F87B38" w14:paraId="06CB8C36" w14:textId="77777777" w:rsidTr="00910201">
        <w:trPr>
          <w:trHeight w:val="70"/>
        </w:trPr>
        <w:tc>
          <w:tcPr>
            <w:tcW w:w="897" w:type="dxa"/>
            <w:vAlign w:val="center"/>
          </w:tcPr>
          <w:p w14:paraId="5F4DF569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14:paraId="4CCCB8A0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7F7F7F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14:paraId="64D3B926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14:paraId="2972DDA5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14:paraId="36ADB991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41B4B31D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14:paraId="4C48254B" w14:textId="77777777" w:rsidR="00763B40" w:rsidRPr="00F87B38" w:rsidRDefault="00763B40" w:rsidP="00910201">
            <w:pPr>
              <w:rPr>
                <w:rFonts w:ascii="Calibri" w:hAnsi="Calibri"/>
                <w:sz w:val="44"/>
                <w:szCs w:val="44"/>
                <w14:ligatures w14:val="standardContextual"/>
                <w14:numForm w14:val="oldStyle"/>
              </w:rPr>
            </w:pPr>
          </w:p>
        </w:tc>
      </w:tr>
      <w:tr w:rsidR="00763B40" w:rsidRPr="00F87B38" w14:paraId="24794925" w14:textId="77777777" w:rsidTr="00910201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49CE9E8D" w14:textId="77777777" w:rsidR="00763B40" w:rsidRPr="00F87B38" w:rsidRDefault="00763B40" w:rsidP="00910201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16A56423" w14:textId="77777777" w:rsidR="00763B40" w:rsidRPr="00F87B38" w:rsidRDefault="00763B40" w:rsidP="00910201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61FF4F2E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1A8D87F5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42A5793A" w14:textId="77777777" w:rsidR="00763B40" w:rsidRPr="00F87B38" w:rsidRDefault="00763B40" w:rsidP="00910201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61287AE3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14:paraId="68FF47FB" w14:textId="77777777" w:rsidR="00763B40" w:rsidRPr="00F87B38" w:rsidRDefault="00763B40" w:rsidP="00910201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</w:tbl>
    <w:p w14:paraId="5BF7C590" w14:textId="77777777" w:rsidR="00763B40" w:rsidRPr="00F87B38" w:rsidRDefault="00763B40" w:rsidP="00763B4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/>
          <w:sz w:val="22"/>
          <w:szCs w:val="22"/>
          <w:lang w:val="fr-FR"/>
          <w14:ligatures w14:val="standardContextual"/>
          <w14:numForm w14:val="oldStyle"/>
        </w:rPr>
      </w:pPr>
    </w:p>
    <w:p w14:paraId="4B631D33" w14:textId="77777777" w:rsidR="00763B40" w:rsidRPr="00F87B38" w:rsidRDefault="00763B40" w:rsidP="00F90CFD">
      <w:pPr>
        <w:widowControl w:val="0"/>
        <w:autoSpaceDE w:val="0"/>
        <w:autoSpaceDN w:val="0"/>
        <w:adjustRightInd w:val="0"/>
        <w:rPr>
          <w:rFonts w:asciiTheme="majorHAnsi" w:hAnsiTheme="majorHAnsi" w:cs="Arial"/>
          <w14:ligatures w14:val="standardContextual"/>
          <w14:numForm w14:val="oldStyle"/>
        </w:rPr>
      </w:pPr>
    </w:p>
    <w:p w14:paraId="3463F8FB" w14:textId="77777777" w:rsidR="00763B40" w:rsidRPr="00F87B38" w:rsidRDefault="00763B40" w:rsidP="00F90CFD">
      <w:pPr>
        <w:widowControl w:val="0"/>
        <w:autoSpaceDE w:val="0"/>
        <w:autoSpaceDN w:val="0"/>
        <w:adjustRightInd w:val="0"/>
        <w:rPr>
          <w:rFonts w:asciiTheme="majorHAnsi" w:hAnsiTheme="majorHAnsi" w:cs="Arial"/>
          <w14:ligatures w14:val="standardContextual"/>
          <w14:numForm w14:val="oldStyle"/>
        </w:rPr>
      </w:pPr>
    </w:p>
    <w:p w14:paraId="7A538BA6" w14:textId="1EBC3513" w:rsidR="005C6194" w:rsidRDefault="005C6194">
      <w:pPr>
        <w:spacing w:after="200" w:line="276" w:lineRule="auto"/>
        <w:rPr>
          <w:rFonts w:ascii="Arial" w:hAnsi="Arial" w:cs="Arial"/>
          <w14:ligatures w14:val="standardContextual"/>
          <w14:numForm w14:val="oldStyle"/>
        </w:rPr>
      </w:pPr>
      <w:r>
        <w:rPr>
          <w:rFonts w:ascii="Arial" w:hAnsi="Arial" w:cs="Arial"/>
          <w14:ligatures w14:val="standardContextual"/>
          <w14:numForm w14:val="oldStyle"/>
        </w:rPr>
        <w:br w:type="page"/>
      </w:r>
    </w:p>
    <w:p w14:paraId="20EA5D30" w14:textId="77777777" w:rsidR="005C6194" w:rsidRPr="00273CAF" w:rsidRDefault="005C6194" w:rsidP="005C6194">
      <w:pPr>
        <w:spacing w:after="120"/>
        <w:jc w:val="center"/>
        <w:rPr>
          <w:rFonts w:asciiTheme="majorHAnsi" w:hAnsiTheme="majorHAnsi"/>
          <w:b/>
          <w:color w:val="800000"/>
          <w:spacing w:val="120"/>
          <w:sz w:val="16"/>
          <w:lang w:val="en-GB"/>
        </w:rPr>
      </w:pPr>
      <w:r w:rsidRPr="00273CAF">
        <w:rPr>
          <w:rFonts w:asciiTheme="majorHAnsi" w:hAnsiTheme="majorHAnsi"/>
          <w:color w:val="800000"/>
          <w:spacing w:val="120"/>
          <w:sz w:val="16"/>
          <w:lang w:val="en-GB"/>
        </w:rPr>
        <w:lastRenderedPageBreak/>
        <w:t xml:space="preserve">ADVANCED </w:t>
      </w:r>
      <w:proofErr w:type="spellStart"/>
      <w:r w:rsidRPr="00273CAF">
        <w:rPr>
          <w:rFonts w:asciiTheme="majorHAnsi" w:hAnsiTheme="majorHAnsi"/>
          <w:color w:val="800000"/>
          <w:spacing w:val="120"/>
          <w:sz w:val="16"/>
          <w:lang w:val="en-GB"/>
        </w:rPr>
        <w:t>PLACEMENT</w:t>
      </w:r>
      <w:r w:rsidRPr="00273CAF">
        <w:rPr>
          <w:rFonts w:asciiTheme="majorHAnsi" w:hAnsiTheme="majorHAnsi"/>
          <w:b/>
          <w:color w:val="800000"/>
          <w:spacing w:val="120"/>
          <w:sz w:val="16"/>
          <w:lang w:val="en-GB"/>
        </w:rPr>
        <w:t>ENGLISH</w:t>
      </w:r>
      <w:proofErr w:type="spellEnd"/>
    </w:p>
    <w:p w14:paraId="5A05C511" w14:textId="77777777" w:rsidR="005C6194" w:rsidRPr="00273CAF" w:rsidRDefault="005C6194" w:rsidP="005C6194">
      <w:pPr>
        <w:widowControl w:val="0"/>
        <w:tabs>
          <w:tab w:val="left" w:pos="378"/>
        </w:tabs>
        <w:autoSpaceDE w:val="0"/>
        <w:autoSpaceDN w:val="0"/>
        <w:adjustRightInd w:val="0"/>
        <w:rPr>
          <w:rFonts w:asciiTheme="majorHAnsi" w:hAnsiTheme="majorHAnsi"/>
          <w:sz w:val="12"/>
          <w:szCs w:val="12"/>
        </w:rPr>
      </w:pPr>
    </w:p>
    <w:p w14:paraId="2A65F3B8" w14:textId="77777777" w:rsidR="005C6194" w:rsidRPr="00273CAF" w:rsidRDefault="005C6194" w:rsidP="005C6194">
      <w:pPr>
        <w:widowControl w:val="0"/>
        <w:tabs>
          <w:tab w:val="left" w:pos="378"/>
        </w:tabs>
        <w:autoSpaceDE w:val="0"/>
        <w:autoSpaceDN w:val="0"/>
        <w:adjustRightInd w:val="0"/>
        <w:spacing w:before="360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Bishop, “</w:t>
      </w:r>
      <w:r w:rsidRPr="00273CAF">
        <w:rPr>
          <w:rFonts w:asciiTheme="majorHAnsi" w:hAnsiTheme="majorHAnsi"/>
          <w:sz w:val="32"/>
          <w:szCs w:val="32"/>
        </w:rPr>
        <w:t>Sestina</w:t>
      </w:r>
      <w:r>
        <w:rPr>
          <w:rFonts w:asciiTheme="majorHAnsi" w:hAnsiTheme="majorHAnsi"/>
          <w:sz w:val="32"/>
          <w:szCs w:val="32"/>
        </w:rPr>
        <w:t>”</w:t>
      </w:r>
    </w:p>
    <w:p w14:paraId="2443ABD1" w14:textId="77777777" w:rsidR="005C6194" w:rsidRPr="00273CAF" w:rsidRDefault="005C6194" w:rsidP="005C6194">
      <w:pPr>
        <w:widowControl w:val="0"/>
        <w:tabs>
          <w:tab w:val="left" w:pos="378"/>
        </w:tabs>
        <w:autoSpaceDE w:val="0"/>
        <w:autoSpaceDN w:val="0"/>
        <w:adjustRightInd w:val="0"/>
        <w:rPr>
          <w:rFonts w:asciiTheme="majorHAnsi" w:hAnsiTheme="majorHAnsi"/>
          <w:sz w:val="12"/>
          <w:szCs w:val="12"/>
        </w:rPr>
      </w:pPr>
    </w:p>
    <w:p w14:paraId="53233FD3" w14:textId="77777777" w:rsidR="005C6194" w:rsidRPr="00273CAF" w:rsidRDefault="005C6194" w:rsidP="005C6194">
      <w:pPr>
        <w:keepNext/>
        <w:keepLines/>
        <w:autoSpaceDE w:val="0"/>
        <w:autoSpaceDN w:val="0"/>
        <w:adjustRightInd w:val="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MC Answers</w:t>
      </w:r>
    </w:p>
    <w:p w14:paraId="0A5465C3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D</w:t>
      </w:r>
    </w:p>
    <w:p w14:paraId="62D090BA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D</w:t>
      </w:r>
    </w:p>
    <w:p w14:paraId="764D13D2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B</w:t>
      </w:r>
    </w:p>
    <w:p w14:paraId="05FE60D8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C</w:t>
      </w:r>
    </w:p>
    <w:p w14:paraId="0AD5F432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B</w:t>
      </w:r>
    </w:p>
    <w:p w14:paraId="4D05DEB5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C</w:t>
      </w:r>
    </w:p>
    <w:p w14:paraId="753D9699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A</w:t>
      </w:r>
    </w:p>
    <w:p w14:paraId="56C76B69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A</w:t>
      </w:r>
    </w:p>
    <w:p w14:paraId="3B70707D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A</w:t>
      </w:r>
    </w:p>
    <w:p w14:paraId="639840FA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D</w:t>
      </w:r>
    </w:p>
    <w:p w14:paraId="6301A14B" w14:textId="77777777" w:rsidR="005C6194" w:rsidRPr="00273CAF" w:rsidRDefault="005C6194" w:rsidP="005C61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  <w:r w:rsidRPr="00273CAF">
        <w:rPr>
          <w:rFonts w:asciiTheme="minorHAnsi" w:hAnsiTheme="minorHAnsi" w:cs="Arial"/>
        </w:rPr>
        <w:t>A</w:t>
      </w:r>
    </w:p>
    <w:p w14:paraId="5095985B" w14:textId="77777777" w:rsidR="005C6194" w:rsidRPr="00273CAF" w:rsidRDefault="005C6194" w:rsidP="005C6194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="Arial"/>
        </w:rPr>
      </w:pPr>
    </w:p>
    <w:p w14:paraId="1602BA4C" w14:textId="77777777" w:rsidR="005C6194" w:rsidRPr="00273CAF" w:rsidRDefault="005C6194" w:rsidP="005C6194">
      <w:pPr>
        <w:widowControl w:val="0"/>
        <w:autoSpaceDE w:val="0"/>
        <w:autoSpaceDN w:val="0"/>
        <w:adjustRightInd w:val="0"/>
        <w:rPr>
          <w:rFonts w:asciiTheme="minorHAnsi" w:hAnsiTheme="minorHAnsi" w:cs="Arial"/>
        </w:rPr>
      </w:pPr>
    </w:p>
    <w:p w14:paraId="01B1A3EB" w14:textId="77777777" w:rsidR="005C6194" w:rsidRPr="00DA5F3A" w:rsidRDefault="005C6194" w:rsidP="005C619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54CCFDA" w14:textId="77777777" w:rsidR="00866C28" w:rsidRPr="00F87B38" w:rsidRDefault="00866C28" w:rsidP="00866C28">
      <w:pPr>
        <w:widowControl w:val="0"/>
        <w:autoSpaceDE w:val="0"/>
        <w:autoSpaceDN w:val="0"/>
        <w:adjustRightInd w:val="0"/>
        <w:rPr>
          <w:rFonts w:ascii="Arial" w:hAnsi="Arial" w:cs="Arial"/>
          <w14:ligatures w14:val="standardContextual"/>
          <w14:numForm w14:val="oldStyle"/>
        </w:rPr>
      </w:pPr>
    </w:p>
    <w:sectPr w:rsidR="00866C28" w:rsidRPr="00F87B38" w:rsidSect="00CF3D8D">
      <w:type w:val="continuous"/>
      <w:pgSz w:w="12242" w:h="15842"/>
      <w:pgMar w:top="720" w:right="720" w:bottom="108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230D"/>
    <w:multiLevelType w:val="hybridMultilevel"/>
    <w:tmpl w:val="DF24FE62"/>
    <w:lvl w:ilvl="0" w:tplc="9704F7CC">
      <w:start w:val="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586A38"/>
    <w:multiLevelType w:val="hybridMultilevel"/>
    <w:tmpl w:val="E4C84AE0"/>
    <w:lvl w:ilvl="0" w:tplc="71984178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EC171D"/>
    <w:multiLevelType w:val="hybridMultilevel"/>
    <w:tmpl w:val="6786F5C6"/>
    <w:lvl w:ilvl="0" w:tplc="18B074D6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3B0393"/>
    <w:multiLevelType w:val="hybridMultilevel"/>
    <w:tmpl w:val="2C7E2BF2"/>
    <w:lvl w:ilvl="0" w:tplc="20B2D3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A2806"/>
    <w:multiLevelType w:val="hybridMultilevel"/>
    <w:tmpl w:val="DA663F4E"/>
    <w:lvl w:ilvl="0" w:tplc="49AA4CE2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8E606C7"/>
    <w:multiLevelType w:val="multilevel"/>
    <w:tmpl w:val="C09E04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embedSystemFonts/>
  <w:mirrorMargin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FFB"/>
    <w:rsid w:val="0002122F"/>
    <w:rsid w:val="00043EA6"/>
    <w:rsid w:val="001D126D"/>
    <w:rsid w:val="00225FFB"/>
    <w:rsid w:val="00273CAF"/>
    <w:rsid w:val="00421721"/>
    <w:rsid w:val="005B7A40"/>
    <w:rsid w:val="005C6194"/>
    <w:rsid w:val="005F7C21"/>
    <w:rsid w:val="00624600"/>
    <w:rsid w:val="00763B40"/>
    <w:rsid w:val="00866C28"/>
    <w:rsid w:val="00A42DBB"/>
    <w:rsid w:val="00A60AE9"/>
    <w:rsid w:val="00B57908"/>
    <w:rsid w:val="00CF3D8D"/>
    <w:rsid w:val="00DA5F3A"/>
    <w:rsid w:val="00DB05E7"/>
    <w:rsid w:val="00E67C46"/>
    <w:rsid w:val="00F87B38"/>
    <w:rsid w:val="00F90CFD"/>
    <w:rsid w:val="00FB18E2"/>
    <w:rsid w:val="00F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20A995"/>
  <w14:defaultImageDpi w14:val="0"/>
  <w15:docId w15:val="{439BE7FE-41A0-4F93-8A40-D04DEC18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763B40"/>
    <w:pPr>
      <w:keepNext/>
      <w:tabs>
        <w:tab w:val="left" w:pos="700"/>
        <w:tab w:val="left" w:pos="4300"/>
      </w:tabs>
      <w:outlineLvl w:val="0"/>
    </w:pPr>
    <w:rPr>
      <w:rFonts w:eastAsia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60AE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63B40"/>
    <w:rPr>
      <w:rFonts w:eastAsia="Times New Roman"/>
      <w:sz w:val="24"/>
      <w:szCs w:val="20"/>
      <w:lang w:eastAsia="en-US"/>
    </w:rPr>
  </w:style>
  <w:style w:type="paragraph" w:styleId="Title">
    <w:name w:val="Title"/>
    <w:basedOn w:val="Normal"/>
    <w:link w:val="TitleChar"/>
    <w:qFormat/>
    <w:rsid w:val="00763B40"/>
    <w:pPr>
      <w:jc w:val="center"/>
    </w:pPr>
    <w:rPr>
      <w:rFonts w:eastAsia="Times New Roman"/>
      <w:b/>
      <w:bCs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763B40"/>
    <w:rPr>
      <w:rFonts w:eastAsia="Times New Roman"/>
      <w:b/>
      <w:bCs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creator>Readiris</dc:creator>
  <cp:lastModifiedBy>Skip Nicholson</cp:lastModifiedBy>
  <cp:revision>2</cp:revision>
  <cp:lastPrinted>2012-08-04T07:39:00Z</cp:lastPrinted>
  <dcterms:created xsi:type="dcterms:W3CDTF">2021-06-30T04:07:00Z</dcterms:created>
  <dcterms:modified xsi:type="dcterms:W3CDTF">2021-06-30T04:07:00Z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